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12"/>
        <w:gridCol w:w="3613"/>
        <w:gridCol w:w="2716"/>
        <w:gridCol w:w="1358"/>
        <w:gridCol w:w="1358"/>
        <w:gridCol w:w="2716"/>
      </w:tblGrid>
      <w:tr w:rsidR="001974A7" w:rsidRPr="001974A7" w:rsidTr="006B54B2">
        <w:trPr>
          <w:trHeight w:val="416"/>
        </w:trPr>
        <w:tc>
          <w:tcPr>
            <w:tcW w:w="3612" w:type="dxa"/>
            <w:shd w:val="clear" w:color="auto" w:fill="FFC000"/>
          </w:tcPr>
          <w:p w:rsidR="001974A7" w:rsidRPr="00DB0934" w:rsidRDefault="001974A7" w:rsidP="001974A7">
            <w:pPr>
              <w:jc w:val="center"/>
              <w:rPr>
                <w:b/>
                <w:sz w:val="32"/>
                <w:szCs w:val="24"/>
              </w:rPr>
            </w:pPr>
            <w:r w:rsidRPr="00DB0934">
              <w:rPr>
                <w:b/>
                <w:sz w:val="32"/>
                <w:szCs w:val="24"/>
              </w:rPr>
              <w:t xml:space="preserve">Class: </w:t>
            </w:r>
            <w:r w:rsidR="004F5409" w:rsidRPr="00DB0934">
              <w:rPr>
                <w:b/>
                <w:sz w:val="32"/>
                <w:szCs w:val="24"/>
              </w:rPr>
              <w:t>Foxes</w:t>
            </w:r>
            <w:r w:rsidRPr="00DB0934">
              <w:rPr>
                <w:b/>
                <w:sz w:val="32"/>
                <w:szCs w:val="24"/>
              </w:rPr>
              <w:t xml:space="preserve">                             </w:t>
            </w:r>
          </w:p>
        </w:tc>
        <w:tc>
          <w:tcPr>
            <w:tcW w:w="3613" w:type="dxa"/>
            <w:shd w:val="clear" w:color="auto" w:fill="FFC000"/>
          </w:tcPr>
          <w:p w:rsidR="001974A7" w:rsidRPr="00DB0934" w:rsidRDefault="001974A7" w:rsidP="001974A7">
            <w:pPr>
              <w:jc w:val="center"/>
              <w:rPr>
                <w:b/>
                <w:sz w:val="32"/>
                <w:szCs w:val="24"/>
              </w:rPr>
            </w:pPr>
            <w:r w:rsidRPr="00DB0934">
              <w:rPr>
                <w:b/>
                <w:sz w:val="32"/>
                <w:szCs w:val="24"/>
              </w:rPr>
              <w:t xml:space="preserve">Term: </w:t>
            </w:r>
            <w:r w:rsidR="00180276">
              <w:rPr>
                <w:b/>
                <w:sz w:val="32"/>
                <w:szCs w:val="24"/>
              </w:rPr>
              <w:t>2</w:t>
            </w:r>
            <w:r w:rsidRPr="00DB0934">
              <w:rPr>
                <w:b/>
                <w:sz w:val="32"/>
                <w:szCs w:val="24"/>
              </w:rPr>
              <w:t xml:space="preserve">                                         </w:t>
            </w:r>
          </w:p>
        </w:tc>
        <w:tc>
          <w:tcPr>
            <w:tcW w:w="4074" w:type="dxa"/>
            <w:gridSpan w:val="2"/>
            <w:shd w:val="clear" w:color="auto" w:fill="FFC000"/>
            <w:vAlign w:val="center"/>
          </w:tcPr>
          <w:p w:rsidR="001974A7" w:rsidRPr="00DB0934" w:rsidRDefault="001974A7" w:rsidP="006B54B2">
            <w:pPr>
              <w:jc w:val="center"/>
              <w:rPr>
                <w:b/>
                <w:sz w:val="32"/>
                <w:szCs w:val="24"/>
              </w:rPr>
            </w:pPr>
            <w:r w:rsidRPr="00180276">
              <w:rPr>
                <w:b/>
                <w:sz w:val="24"/>
                <w:szCs w:val="24"/>
              </w:rPr>
              <w:t xml:space="preserve">Term </w:t>
            </w:r>
            <w:r w:rsidR="000A3C78" w:rsidRPr="00180276">
              <w:rPr>
                <w:b/>
                <w:sz w:val="24"/>
                <w:szCs w:val="24"/>
              </w:rPr>
              <w:t>F</w:t>
            </w:r>
            <w:r w:rsidRPr="00180276">
              <w:rPr>
                <w:b/>
                <w:sz w:val="24"/>
                <w:szCs w:val="24"/>
              </w:rPr>
              <w:t xml:space="preserve">ocus: </w:t>
            </w:r>
            <w:r w:rsidR="00180276" w:rsidRPr="00180276">
              <w:rPr>
                <w:b/>
                <w:sz w:val="24"/>
                <w:szCs w:val="24"/>
              </w:rPr>
              <w:t>The Great Fire of London</w:t>
            </w:r>
          </w:p>
        </w:tc>
        <w:tc>
          <w:tcPr>
            <w:tcW w:w="4074" w:type="dxa"/>
            <w:gridSpan w:val="2"/>
            <w:shd w:val="clear" w:color="auto" w:fill="FFC000"/>
            <w:vAlign w:val="center"/>
          </w:tcPr>
          <w:p w:rsidR="001974A7" w:rsidRPr="00DB0934" w:rsidRDefault="001974A7" w:rsidP="006B54B2">
            <w:pPr>
              <w:jc w:val="center"/>
              <w:rPr>
                <w:b/>
                <w:sz w:val="32"/>
                <w:szCs w:val="24"/>
              </w:rPr>
            </w:pPr>
            <w:r w:rsidRPr="006B54B2">
              <w:rPr>
                <w:b/>
                <w:sz w:val="24"/>
                <w:szCs w:val="24"/>
              </w:rPr>
              <w:t>Focus Christian Value:</w:t>
            </w:r>
            <w:r w:rsidR="006B54B2" w:rsidRPr="006B54B2">
              <w:rPr>
                <w:b/>
                <w:sz w:val="24"/>
                <w:szCs w:val="24"/>
              </w:rPr>
              <w:t xml:space="preserve"> Truthfulness</w:t>
            </w:r>
          </w:p>
        </w:tc>
      </w:tr>
      <w:tr w:rsidR="00DB0934" w:rsidRPr="001974A7" w:rsidTr="00DB0934">
        <w:trPr>
          <w:trHeight w:val="3094"/>
        </w:trPr>
        <w:tc>
          <w:tcPr>
            <w:tcW w:w="3612" w:type="dxa"/>
            <w:vMerge w:val="restart"/>
          </w:tcPr>
          <w:p w:rsidR="00DB0934" w:rsidRPr="00DB0934" w:rsidRDefault="00DB0934" w:rsidP="00DB0934">
            <w:pPr>
              <w:jc w:val="center"/>
              <w:rPr>
                <w:b/>
                <w:sz w:val="28"/>
                <w:szCs w:val="24"/>
              </w:rPr>
            </w:pPr>
            <w:r w:rsidRPr="00DB0934">
              <w:rPr>
                <w:b/>
                <w:sz w:val="28"/>
                <w:szCs w:val="24"/>
              </w:rPr>
              <w:t>English:</w:t>
            </w:r>
          </w:p>
          <w:p w:rsidR="00DB0934" w:rsidRPr="004F5409" w:rsidRDefault="00DB0934" w:rsidP="00DB0934">
            <w:pPr>
              <w:jc w:val="center"/>
              <w:rPr>
                <w:sz w:val="24"/>
                <w:szCs w:val="24"/>
              </w:rPr>
            </w:pPr>
            <w:r w:rsidRPr="004F5409">
              <w:rPr>
                <w:sz w:val="24"/>
                <w:szCs w:val="24"/>
              </w:rPr>
              <w:t>In our writing this term,</w:t>
            </w:r>
            <w:r w:rsidR="00BF3D0F">
              <w:rPr>
                <w:sz w:val="24"/>
                <w:szCs w:val="24"/>
              </w:rPr>
              <w:t xml:space="preserve"> we are doing some more work on setting descriptions based around The Great Fire of London. We will be able to use knowledge from our previous terms work done on this and describe using well-chosen adjectives. We will also be looking into the life of Samuel Pepys and writing our own diary entries based on the events of the </w:t>
            </w:r>
            <w:proofErr w:type="spellStart"/>
            <w:r w:rsidR="00BF3D0F">
              <w:rPr>
                <w:sz w:val="24"/>
                <w:szCs w:val="24"/>
              </w:rPr>
              <w:t>The</w:t>
            </w:r>
            <w:proofErr w:type="spellEnd"/>
            <w:r w:rsidR="00BF3D0F">
              <w:rPr>
                <w:sz w:val="24"/>
                <w:szCs w:val="24"/>
              </w:rPr>
              <w:t xml:space="preserve"> Great Fire of London. </w:t>
            </w:r>
          </w:p>
        </w:tc>
        <w:tc>
          <w:tcPr>
            <w:tcW w:w="3613" w:type="dxa"/>
            <w:vMerge w:val="restart"/>
          </w:tcPr>
          <w:p w:rsidR="00DB0934" w:rsidRPr="00DB0934" w:rsidRDefault="00DB0934" w:rsidP="00DB0934">
            <w:pPr>
              <w:jc w:val="center"/>
              <w:rPr>
                <w:b/>
                <w:sz w:val="28"/>
                <w:szCs w:val="24"/>
              </w:rPr>
            </w:pPr>
            <w:r w:rsidRPr="00DB0934">
              <w:rPr>
                <w:b/>
                <w:sz w:val="28"/>
                <w:szCs w:val="24"/>
              </w:rPr>
              <w:t>Maths:</w:t>
            </w:r>
          </w:p>
          <w:p w:rsidR="00CD68AC" w:rsidRDefault="00DB0934" w:rsidP="00DB0934">
            <w:pPr>
              <w:jc w:val="center"/>
              <w:rPr>
                <w:sz w:val="24"/>
                <w:szCs w:val="24"/>
              </w:rPr>
            </w:pPr>
            <w:r w:rsidRPr="004F5409">
              <w:rPr>
                <w:sz w:val="24"/>
                <w:szCs w:val="24"/>
              </w:rPr>
              <w:t xml:space="preserve">For both our Year 2s and Year 3s, Term 1 is going to be heavily linked to place value. This is to ensure that the children have a secure understanding of their hundreds, tens and ones as creating a solid foundation is vital in developing further in maths. As we move through the term, we will be challenging the children through word problems linked to place value to test their understanding of questions fully in different contexts. </w:t>
            </w:r>
          </w:p>
          <w:p w:rsidR="00CD68AC" w:rsidRDefault="00CD68AC" w:rsidP="00DB0934">
            <w:pPr>
              <w:jc w:val="center"/>
              <w:rPr>
                <w:sz w:val="24"/>
                <w:szCs w:val="24"/>
              </w:rPr>
            </w:pPr>
          </w:p>
          <w:p w:rsidR="00DB0934" w:rsidRDefault="00DB0934" w:rsidP="00DB0934">
            <w:pPr>
              <w:jc w:val="center"/>
              <w:rPr>
                <w:sz w:val="24"/>
                <w:szCs w:val="24"/>
              </w:rPr>
            </w:pPr>
            <w:r w:rsidRPr="004F5409">
              <w:rPr>
                <w:sz w:val="24"/>
                <w:szCs w:val="24"/>
              </w:rPr>
              <w:t xml:space="preserve">For this term, children in Year 2 will be focusing on their 2s, 5s and 10 x tables by counting in class and completing daily times table practise. Year 3s will be focusing on </w:t>
            </w:r>
            <w:r w:rsidR="00BF3D0F">
              <w:rPr>
                <w:sz w:val="24"/>
                <w:szCs w:val="24"/>
              </w:rPr>
              <w:t>4</w:t>
            </w:r>
            <w:r w:rsidRPr="004F5409">
              <w:rPr>
                <w:sz w:val="24"/>
                <w:szCs w:val="24"/>
              </w:rPr>
              <w:t xml:space="preserve">s, </w:t>
            </w:r>
            <w:r w:rsidR="00BF3D0F">
              <w:rPr>
                <w:sz w:val="24"/>
                <w:szCs w:val="24"/>
              </w:rPr>
              <w:t>8</w:t>
            </w:r>
            <w:r w:rsidRPr="004F5409">
              <w:rPr>
                <w:sz w:val="24"/>
                <w:szCs w:val="24"/>
              </w:rPr>
              <w:t xml:space="preserve">s and </w:t>
            </w:r>
            <w:r w:rsidR="00BF3D0F">
              <w:rPr>
                <w:sz w:val="24"/>
                <w:szCs w:val="24"/>
              </w:rPr>
              <w:t>3</w:t>
            </w:r>
            <w:r w:rsidRPr="004F5409">
              <w:rPr>
                <w:sz w:val="24"/>
                <w:szCs w:val="24"/>
              </w:rPr>
              <w:t xml:space="preserve">s as long as their 2s, 5s and 10 x tables are secure. </w:t>
            </w:r>
            <w:r w:rsidR="00CD68AC">
              <w:rPr>
                <w:sz w:val="24"/>
                <w:szCs w:val="24"/>
              </w:rPr>
              <w:t>W</w:t>
            </w:r>
            <w:r w:rsidRPr="004F5409">
              <w:rPr>
                <w:sz w:val="24"/>
                <w:szCs w:val="24"/>
              </w:rPr>
              <w:t>e will be completing</w:t>
            </w:r>
            <w:r w:rsidR="00CD68AC">
              <w:rPr>
                <w:sz w:val="24"/>
                <w:szCs w:val="24"/>
              </w:rPr>
              <w:t xml:space="preserve"> regular</w:t>
            </w:r>
            <w:r w:rsidRPr="004F5409">
              <w:rPr>
                <w:sz w:val="24"/>
                <w:szCs w:val="24"/>
              </w:rPr>
              <w:t xml:space="preserve"> tests so we are able to see exactly where the children are with their learning.</w:t>
            </w:r>
          </w:p>
          <w:p w:rsidR="00BF3D0F" w:rsidRDefault="00BF3D0F" w:rsidP="00DB0934">
            <w:pPr>
              <w:jc w:val="center"/>
              <w:rPr>
                <w:sz w:val="24"/>
                <w:szCs w:val="24"/>
              </w:rPr>
            </w:pPr>
          </w:p>
          <w:p w:rsidR="00BF3D0F" w:rsidRPr="004F5409" w:rsidRDefault="00BF3D0F" w:rsidP="00DB0934">
            <w:pPr>
              <w:jc w:val="center"/>
              <w:rPr>
                <w:sz w:val="24"/>
                <w:szCs w:val="24"/>
              </w:rPr>
            </w:pPr>
            <w:r>
              <w:rPr>
                <w:sz w:val="24"/>
                <w:szCs w:val="24"/>
              </w:rPr>
              <w:t xml:space="preserve">We are also introducing some addition and subtraction races where children have to know basic number facts to be able to move on to the next level. </w:t>
            </w:r>
          </w:p>
        </w:tc>
        <w:tc>
          <w:tcPr>
            <w:tcW w:w="4074" w:type="dxa"/>
            <w:gridSpan w:val="2"/>
          </w:tcPr>
          <w:p w:rsidR="00DB0934" w:rsidRPr="00DB0934" w:rsidRDefault="00DB0934" w:rsidP="00DB0934">
            <w:pPr>
              <w:jc w:val="center"/>
              <w:rPr>
                <w:b/>
                <w:sz w:val="28"/>
                <w:szCs w:val="24"/>
              </w:rPr>
            </w:pPr>
            <w:r w:rsidRPr="00DB0934">
              <w:rPr>
                <w:b/>
                <w:sz w:val="28"/>
                <w:szCs w:val="24"/>
              </w:rPr>
              <w:t>History:</w:t>
            </w:r>
          </w:p>
          <w:p w:rsidR="00DB0934" w:rsidRPr="00BF3D0F" w:rsidRDefault="00DB0934" w:rsidP="00BF3D0F">
            <w:pPr>
              <w:jc w:val="center"/>
              <w:rPr>
                <w:b/>
                <w:sz w:val="24"/>
                <w:szCs w:val="24"/>
              </w:rPr>
            </w:pPr>
            <w:r w:rsidRPr="004F5409">
              <w:rPr>
                <w:sz w:val="24"/>
                <w:szCs w:val="24"/>
              </w:rPr>
              <w:t xml:space="preserve">Our history this term </w:t>
            </w:r>
            <w:r w:rsidR="00BF3D0F">
              <w:rPr>
                <w:sz w:val="24"/>
                <w:szCs w:val="24"/>
              </w:rPr>
              <w:t xml:space="preserve">is all about The Great Fire of London. We will be looking at the key facts as to why the fire spread so quickly and analysing the lives of those who it effected. The children will also be looking at what changes were made in London as a result of the Great Fire. </w:t>
            </w:r>
          </w:p>
        </w:tc>
        <w:tc>
          <w:tcPr>
            <w:tcW w:w="4074" w:type="dxa"/>
            <w:gridSpan w:val="2"/>
          </w:tcPr>
          <w:p w:rsidR="00DB0934" w:rsidRPr="00DB0934" w:rsidRDefault="00DB0934" w:rsidP="00DB0934">
            <w:pPr>
              <w:jc w:val="center"/>
              <w:rPr>
                <w:b/>
                <w:sz w:val="28"/>
                <w:szCs w:val="24"/>
              </w:rPr>
            </w:pPr>
            <w:r w:rsidRPr="00DB0934">
              <w:rPr>
                <w:b/>
                <w:sz w:val="28"/>
                <w:szCs w:val="24"/>
              </w:rPr>
              <w:t>Science:</w:t>
            </w:r>
          </w:p>
          <w:p w:rsidR="00180276" w:rsidRDefault="00DB0934" w:rsidP="00DB0934">
            <w:pPr>
              <w:jc w:val="center"/>
              <w:rPr>
                <w:sz w:val="24"/>
                <w:szCs w:val="24"/>
              </w:rPr>
            </w:pPr>
            <w:r>
              <w:rPr>
                <w:sz w:val="24"/>
                <w:szCs w:val="24"/>
              </w:rPr>
              <w:t xml:space="preserve">In Science, </w:t>
            </w:r>
            <w:r w:rsidR="00BF3D0F">
              <w:rPr>
                <w:sz w:val="24"/>
                <w:szCs w:val="24"/>
              </w:rPr>
              <w:t xml:space="preserve">Foxes will be looking at Light and Shadow. </w:t>
            </w:r>
            <w:r w:rsidR="00180276">
              <w:rPr>
                <w:sz w:val="24"/>
                <w:szCs w:val="24"/>
              </w:rPr>
              <w:t>As part of the National Curriculum we will be able to:</w:t>
            </w:r>
          </w:p>
          <w:p w:rsidR="00DB0934" w:rsidRDefault="00180276" w:rsidP="00DB0934">
            <w:pPr>
              <w:jc w:val="center"/>
              <w:rPr>
                <w:sz w:val="24"/>
                <w:szCs w:val="24"/>
              </w:rPr>
            </w:pPr>
            <w:r>
              <w:rPr>
                <w:sz w:val="24"/>
                <w:szCs w:val="24"/>
              </w:rPr>
              <w:t>-  recognise that we need light to see things .</w:t>
            </w:r>
          </w:p>
          <w:p w:rsidR="00180276" w:rsidRDefault="00180276" w:rsidP="00DB0934">
            <w:pPr>
              <w:jc w:val="center"/>
              <w:rPr>
                <w:sz w:val="24"/>
                <w:szCs w:val="24"/>
              </w:rPr>
            </w:pPr>
            <w:r>
              <w:rPr>
                <w:sz w:val="24"/>
                <w:szCs w:val="24"/>
              </w:rPr>
              <w:t>- notice that light is reflected from surfaces</w:t>
            </w:r>
          </w:p>
          <w:p w:rsidR="00180276" w:rsidRPr="000A3C78" w:rsidRDefault="00180276" w:rsidP="00DB0934">
            <w:pPr>
              <w:jc w:val="center"/>
              <w:rPr>
                <w:sz w:val="24"/>
                <w:szCs w:val="24"/>
              </w:rPr>
            </w:pPr>
            <w:r>
              <w:rPr>
                <w:sz w:val="24"/>
                <w:szCs w:val="24"/>
              </w:rPr>
              <w:t xml:space="preserve">- recognise that shadows are formed when the light from a light source is an opaque object. </w:t>
            </w:r>
          </w:p>
        </w:tc>
      </w:tr>
      <w:tr w:rsidR="001974A7" w:rsidRPr="001974A7" w:rsidTr="000A3C78">
        <w:trPr>
          <w:trHeight w:val="1122"/>
        </w:trPr>
        <w:tc>
          <w:tcPr>
            <w:tcW w:w="3612" w:type="dxa"/>
            <w:vMerge/>
          </w:tcPr>
          <w:p w:rsidR="001974A7" w:rsidRPr="001974A7" w:rsidRDefault="001974A7" w:rsidP="00DB0934">
            <w:pPr>
              <w:jc w:val="center"/>
              <w:rPr>
                <w:b/>
                <w:sz w:val="24"/>
                <w:szCs w:val="24"/>
              </w:rPr>
            </w:pPr>
          </w:p>
        </w:tc>
        <w:tc>
          <w:tcPr>
            <w:tcW w:w="3613" w:type="dxa"/>
            <w:vMerge/>
          </w:tcPr>
          <w:p w:rsidR="001974A7" w:rsidRPr="001974A7" w:rsidRDefault="001974A7" w:rsidP="00DB0934">
            <w:pPr>
              <w:jc w:val="center"/>
              <w:rPr>
                <w:b/>
                <w:sz w:val="24"/>
                <w:szCs w:val="24"/>
              </w:rPr>
            </w:pPr>
          </w:p>
        </w:tc>
        <w:tc>
          <w:tcPr>
            <w:tcW w:w="2716" w:type="dxa"/>
            <w:vMerge w:val="restart"/>
          </w:tcPr>
          <w:p w:rsidR="001974A7" w:rsidRPr="00DB0934" w:rsidRDefault="001974A7" w:rsidP="00DB0934">
            <w:pPr>
              <w:jc w:val="center"/>
              <w:rPr>
                <w:b/>
                <w:sz w:val="28"/>
                <w:szCs w:val="24"/>
              </w:rPr>
            </w:pPr>
            <w:proofErr w:type="spellStart"/>
            <w:r w:rsidRPr="00DB0934">
              <w:rPr>
                <w:b/>
                <w:sz w:val="28"/>
                <w:szCs w:val="24"/>
              </w:rPr>
              <w:t>PSHE</w:t>
            </w:r>
            <w:proofErr w:type="spellEnd"/>
            <w:r w:rsidRPr="00DB0934">
              <w:rPr>
                <w:b/>
                <w:sz w:val="28"/>
                <w:szCs w:val="24"/>
              </w:rPr>
              <w:t>:</w:t>
            </w:r>
          </w:p>
          <w:p w:rsidR="000A3C78" w:rsidRPr="00DB0934" w:rsidRDefault="00DB0934" w:rsidP="00DB0934">
            <w:pPr>
              <w:jc w:val="center"/>
              <w:rPr>
                <w:sz w:val="24"/>
                <w:szCs w:val="24"/>
              </w:rPr>
            </w:pPr>
            <w:r>
              <w:rPr>
                <w:sz w:val="24"/>
                <w:szCs w:val="24"/>
              </w:rPr>
              <w:t xml:space="preserve">In </w:t>
            </w:r>
            <w:proofErr w:type="spellStart"/>
            <w:r>
              <w:rPr>
                <w:sz w:val="24"/>
                <w:szCs w:val="24"/>
              </w:rPr>
              <w:t>PSHE</w:t>
            </w:r>
            <w:proofErr w:type="spellEnd"/>
            <w:r>
              <w:rPr>
                <w:sz w:val="24"/>
                <w:szCs w:val="24"/>
              </w:rPr>
              <w:t xml:space="preserve">, </w:t>
            </w:r>
            <w:r w:rsidR="00180276">
              <w:rPr>
                <w:sz w:val="24"/>
                <w:szCs w:val="24"/>
              </w:rPr>
              <w:t xml:space="preserve">we are moving on to our next unit of work which is all about Celebrating Differences. The children will look at different types of families and also how to give and receive compliments. </w:t>
            </w:r>
          </w:p>
        </w:tc>
        <w:tc>
          <w:tcPr>
            <w:tcW w:w="2716" w:type="dxa"/>
            <w:gridSpan w:val="2"/>
            <w:vMerge w:val="restart"/>
          </w:tcPr>
          <w:p w:rsidR="00DB0934" w:rsidRPr="00DB0934" w:rsidRDefault="00DB0934" w:rsidP="00DB0934">
            <w:pPr>
              <w:jc w:val="center"/>
              <w:rPr>
                <w:b/>
                <w:sz w:val="28"/>
                <w:szCs w:val="24"/>
              </w:rPr>
            </w:pPr>
            <w:r w:rsidRPr="00DB0934">
              <w:rPr>
                <w:b/>
                <w:sz w:val="28"/>
                <w:szCs w:val="24"/>
              </w:rPr>
              <w:t>Art:</w:t>
            </w:r>
          </w:p>
          <w:p w:rsidR="000A3C78" w:rsidRPr="001974A7" w:rsidRDefault="00DB0934" w:rsidP="00DB0934">
            <w:pPr>
              <w:jc w:val="center"/>
              <w:rPr>
                <w:b/>
                <w:sz w:val="24"/>
                <w:szCs w:val="24"/>
              </w:rPr>
            </w:pPr>
            <w:r w:rsidRPr="000A3C78">
              <w:rPr>
                <w:sz w:val="24"/>
                <w:szCs w:val="24"/>
              </w:rPr>
              <w:t xml:space="preserve">Our art this term is linked to </w:t>
            </w:r>
            <w:r w:rsidR="00180276">
              <w:rPr>
                <w:sz w:val="24"/>
                <w:szCs w:val="24"/>
              </w:rPr>
              <w:t xml:space="preserve">our topic on The Great Fire of London. We are looking at sparks and flames art work. </w:t>
            </w:r>
            <w:r w:rsidR="00CB0ECC">
              <w:rPr>
                <w:sz w:val="24"/>
                <w:szCs w:val="24"/>
              </w:rPr>
              <w:t>The children will practice using chalks on a black background to recreate bonfire night.</w:t>
            </w:r>
            <w:r w:rsidR="00180276">
              <w:rPr>
                <w:sz w:val="24"/>
                <w:szCs w:val="24"/>
              </w:rPr>
              <w:t xml:space="preserve"> </w:t>
            </w:r>
          </w:p>
        </w:tc>
        <w:tc>
          <w:tcPr>
            <w:tcW w:w="2716" w:type="dxa"/>
            <w:vMerge w:val="restart"/>
          </w:tcPr>
          <w:p w:rsidR="001974A7" w:rsidRPr="00DB0934" w:rsidRDefault="001974A7" w:rsidP="00DB0934">
            <w:pPr>
              <w:jc w:val="center"/>
              <w:rPr>
                <w:b/>
                <w:sz w:val="28"/>
                <w:szCs w:val="24"/>
              </w:rPr>
            </w:pPr>
            <w:r w:rsidRPr="00DB0934">
              <w:rPr>
                <w:b/>
                <w:sz w:val="28"/>
                <w:szCs w:val="24"/>
              </w:rPr>
              <w:t>Music:</w:t>
            </w:r>
          </w:p>
          <w:p w:rsidR="000A3C78" w:rsidRPr="00DB0934" w:rsidRDefault="00DB0934" w:rsidP="00DB0934">
            <w:pPr>
              <w:jc w:val="center"/>
              <w:rPr>
                <w:sz w:val="24"/>
                <w:szCs w:val="24"/>
              </w:rPr>
            </w:pPr>
            <w:r w:rsidRPr="00DB0934">
              <w:rPr>
                <w:sz w:val="24"/>
                <w:szCs w:val="24"/>
              </w:rPr>
              <w:t>Our music lessons this term relate to our history topic, The Great Fire of London. They will be learning ho</w:t>
            </w:r>
            <w:bookmarkStart w:id="0" w:name="_GoBack"/>
            <w:bookmarkEnd w:id="0"/>
            <w:r w:rsidRPr="00DB0934">
              <w:rPr>
                <w:sz w:val="24"/>
                <w:szCs w:val="24"/>
              </w:rPr>
              <w:t>w to play London’s Burning on the recorder as well as learning about music theory!</w:t>
            </w:r>
          </w:p>
        </w:tc>
      </w:tr>
      <w:tr w:rsidR="001974A7" w:rsidRPr="001974A7" w:rsidTr="000A3C78">
        <w:trPr>
          <w:trHeight w:val="1810"/>
        </w:trPr>
        <w:tc>
          <w:tcPr>
            <w:tcW w:w="3612" w:type="dxa"/>
            <w:vMerge w:val="restart"/>
          </w:tcPr>
          <w:p w:rsidR="001974A7" w:rsidRPr="00DB0934" w:rsidRDefault="001974A7" w:rsidP="00DB0934">
            <w:pPr>
              <w:jc w:val="center"/>
              <w:rPr>
                <w:b/>
                <w:sz w:val="28"/>
                <w:szCs w:val="24"/>
              </w:rPr>
            </w:pPr>
            <w:r w:rsidRPr="00DB0934">
              <w:rPr>
                <w:b/>
                <w:sz w:val="28"/>
                <w:szCs w:val="24"/>
              </w:rPr>
              <w:t>Reading:</w:t>
            </w:r>
          </w:p>
          <w:p w:rsidR="004F5409" w:rsidRPr="004F5409" w:rsidRDefault="00BF3D0F" w:rsidP="00DB0934">
            <w:pPr>
              <w:jc w:val="center"/>
              <w:rPr>
                <w:sz w:val="24"/>
                <w:szCs w:val="24"/>
              </w:rPr>
            </w:pPr>
            <w:r>
              <w:rPr>
                <w:sz w:val="24"/>
                <w:szCs w:val="24"/>
              </w:rPr>
              <w:t xml:space="preserve">This term, our Year 2 children will be reading The Fantastic Mr Fox whilst our Year 3 children will be analysing </w:t>
            </w:r>
            <w:proofErr w:type="spellStart"/>
            <w:r>
              <w:rPr>
                <w:sz w:val="24"/>
                <w:szCs w:val="24"/>
              </w:rPr>
              <w:t>Stig</w:t>
            </w:r>
            <w:proofErr w:type="spellEnd"/>
            <w:r>
              <w:rPr>
                <w:sz w:val="24"/>
                <w:szCs w:val="24"/>
              </w:rPr>
              <w:t xml:space="preserve"> of the Dump. Two classic books that will no doubt enthuse all our children to read more at home. </w:t>
            </w:r>
            <w:r w:rsidR="004F5409" w:rsidRPr="004F5409">
              <w:rPr>
                <w:sz w:val="24"/>
                <w:szCs w:val="24"/>
              </w:rPr>
              <w:t xml:space="preserve"> Alongside our class books, children will be reading their banded book daily in class. </w:t>
            </w:r>
            <w:r w:rsidR="000A3C78">
              <w:rPr>
                <w:sz w:val="24"/>
                <w:szCs w:val="24"/>
              </w:rPr>
              <w:t xml:space="preserve">It is really important that the </w:t>
            </w:r>
            <w:r w:rsidR="00CD68AC">
              <w:rPr>
                <w:sz w:val="24"/>
                <w:szCs w:val="24"/>
              </w:rPr>
              <w:t>children read at least 5 times a week</w:t>
            </w:r>
            <w:r w:rsidR="000A3C78">
              <w:rPr>
                <w:sz w:val="24"/>
                <w:szCs w:val="24"/>
              </w:rPr>
              <w:t xml:space="preserve"> – it makes a huge difference to their self-esteem when reading. Please ensure that you are signing your child’s Home/School book each day.</w:t>
            </w:r>
          </w:p>
        </w:tc>
        <w:tc>
          <w:tcPr>
            <w:tcW w:w="3613" w:type="dxa"/>
            <w:vMerge/>
          </w:tcPr>
          <w:p w:rsidR="001974A7" w:rsidRPr="001974A7" w:rsidRDefault="001974A7" w:rsidP="00DB0934">
            <w:pPr>
              <w:jc w:val="center"/>
              <w:rPr>
                <w:b/>
                <w:sz w:val="24"/>
                <w:szCs w:val="24"/>
              </w:rPr>
            </w:pPr>
          </w:p>
        </w:tc>
        <w:tc>
          <w:tcPr>
            <w:tcW w:w="2716" w:type="dxa"/>
            <w:vMerge/>
          </w:tcPr>
          <w:p w:rsidR="001974A7" w:rsidRPr="001974A7" w:rsidRDefault="001974A7" w:rsidP="00DB0934">
            <w:pPr>
              <w:jc w:val="center"/>
              <w:rPr>
                <w:b/>
                <w:sz w:val="24"/>
                <w:szCs w:val="24"/>
              </w:rPr>
            </w:pPr>
          </w:p>
        </w:tc>
        <w:tc>
          <w:tcPr>
            <w:tcW w:w="2716" w:type="dxa"/>
            <w:gridSpan w:val="2"/>
            <w:vMerge/>
          </w:tcPr>
          <w:p w:rsidR="001974A7" w:rsidRPr="001974A7" w:rsidRDefault="001974A7" w:rsidP="00DB0934">
            <w:pPr>
              <w:jc w:val="center"/>
              <w:rPr>
                <w:b/>
                <w:sz w:val="24"/>
                <w:szCs w:val="24"/>
              </w:rPr>
            </w:pPr>
          </w:p>
        </w:tc>
        <w:tc>
          <w:tcPr>
            <w:tcW w:w="2716" w:type="dxa"/>
            <w:vMerge/>
          </w:tcPr>
          <w:p w:rsidR="001974A7" w:rsidRPr="001974A7" w:rsidRDefault="001974A7" w:rsidP="00DB0934">
            <w:pPr>
              <w:jc w:val="center"/>
              <w:rPr>
                <w:b/>
                <w:sz w:val="24"/>
                <w:szCs w:val="24"/>
              </w:rPr>
            </w:pPr>
          </w:p>
        </w:tc>
      </w:tr>
      <w:tr w:rsidR="001974A7" w:rsidRPr="001974A7" w:rsidTr="000A3C78">
        <w:trPr>
          <w:trHeight w:val="3105"/>
        </w:trPr>
        <w:tc>
          <w:tcPr>
            <w:tcW w:w="3612" w:type="dxa"/>
            <w:vMerge/>
            <w:tcBorders>
              <w:bottom w:val="single" w:sz="4" w:space="0" w:color="auto"/>
            </w:tcBorders>
          </w:tcPr>
          <w:p w:rsidR="001974A7" w:rsidRPr="001974A7" w:rsidRDefault="001974A7" w:rsidP="00DB0934">
            <w:pPr>
              <w:jc w:val="center"/>
              <w:rPr>
                <w:b/>
                <w:sz w:val="24"/>
                <w:szCs w:val="24"/>
              </w:rPr>
            </w:pPr>
          </w:p>
        </w:tc>
        <w:tc>
          <w:tcPr>
            <w:tcW w:w="3613" w:type="dxa"/>
            <w:vMerge/>
            <w:tcBorders>
              <w:bottom w:val="single" w:sz="4" w:space="0" w:color="auto"/>
            </w:tcBorders>
          </w:tcPr>
          <w:p w:rsidR="001974A7" w:rsidRPr="001974A7" w:rsidRDefault="001974A7" w:rsidP="00DB0934">
            <w:pPr>
              <w:jc w:val="center"/>
              <w:rPr>
                <w:b/>
                <w:sz w:val="24"/>
                <w:szCs w:val="24"/>
              </w:rPr>
            </w:pPr>
          </w:p>
        </w:tc>
        <w:tc>
          <w:tcPr>
            <w:tcW w:w="2716" w:type="dxa"/>
            <w:tcBorders>
              <w:bottom w:val="single" w:sz="4" w:space="0" w:color="auto"/>
            </w:tcBorders>
          </w:tcPr>
          <w:p w:rsidR="001974A7" w:rsidRPr="00DB0934" w:rsidRDefault="001974A7" w:rsidP="00DB0934">
            <w:pPr>
              <w:jc w:val="center"/>
              <w:rPr>
                <w:b/>
                <w:sz w:val="28"/>
                <w:szCs w:val="24"/>
              </w:rPr>
            </w:pPr>
            <w:r w:rsidRPr="00DB0934">
              <w:rPr>
                <w:b/>
                <w:sz w:val="28"/>
                <w:szCs w:val="24"/>
              </w:rPr>
              <w:t>RE:</w:t>
            </w:r>
          </w:p>
          <w:p w:rsidR="000A3C78" w:rsidRPr="00DB0934" w:rsidRDefault="00180276" w:rsidP="00DB0934">
            <w:pPr>
              <w:jc w:val="center"/>
              <w:rPr>
                <w:sz w:val="24"/>
                <w:szCs w:val="24"/>
              </w:rPr>
            </w:pPr>
            <w:r w:rsidRPr="00180276">
              <w:rPr>
                <w:szCs w:val="24"/>
              </w:rPr>
              <w:t>In RE, we are learning about ‘What is the trinity?’</w:t>
            </w:r>
            <w:r w:rsidR="00DB0934" w:rsidRPr="00180276">
              <w:rPr>
                <w:szCs w:val="24"/>
              </w:rPr>
              <w:t>.</w:t>
            </w:r>
            <w:r w:rsidRPr="00180276">
              <w:rPr>
                <w:szCs w:val="24"/>
              </w:rPr>
              <w:t xml:space="preserve"> The children will  initially look at the importance of water, which leads nicely into thinking and reflecting on Jesus’s baptism. By the end of the unit, the children will know the holy trinity and be able to explain it. </w:t>
            </w:r>
          </w:p>
        </w:tc>
        <w:tc>
          <w:tcPr>
            <w:tcW w:w="2716" w:type="dxa"/>
            <w:gridSpan w:val="2"/>
            <w:tcBorders>
              <w:bottom w:val="single" w:sz="4" w:space="0" w:color="auto"/>
            </w:tcBorders>
          </w:tcPr>
          <w:p w:rsidR="001974A7" w:rsidRPr="00DB0934" w:rsidRDefault="001974A7" w:rsidP="00DB0934">
            <w:pPr>
              <w:jc w:val="center"/>
              <w:rPr>
                <w:b/>
                <w:sz w:val="28"/>
                <w:szCs w:val="24"/>
              </w:rPr>
            </w:pPr>
            <w:r w:rsidRPr="00DB0934">
              <w:rPr>
                <w:b/>
                <w:sz w:val="28"/>
                <w:szCs w:val="24"/>
              </w:rPr>
              <w:t>PE:</w:t>
            </w:r>
          </w:p>
          <w:p w:rsidR="000A3C78" w:rsidRPr="00DB0934" w:rsidRDefault="00DB0934" w:rsidP="00DB0934">
            <w:pPr>
              <w:jc w:val="center"/>
              <w:rPr>
                <w:sz w:val="24"/>
                <w:szCs w:val="24"/>
              </w:rPr>
            </w:pPr>
            <w:r w:rsidRPr="00DB0934">
              <w:rPr>
                <w:sz w:val="24"/>
                <w:szCs w:val="24"/>
              </w:rPr>
              <w:t xml:space="preserve">Our PE this term looks closely at </w:t>
            </w:r>
            <w:r w:rsidR="00180276">
              <w:rPr>
                <w:sz w:val="24"/>
                <w:szCs w:val="24"/>
              </w:rPr>
              <w:t>gymnastics</w:t>
            </w:r>
            <w:r w:rsidRPr="00DB0934">
              <w:rPr>
                <w:sz w:val="24"/>
                <w:szCs w:val="24"/>
              </w:rPr>
              <w:t>.</w:t>
            </w:r>
            <w:r w:rsidR="00180276">
              <w:rPr>
                <w:sz w:val="24"/>
                <w:szCs w:val="24"/>
              </w:rPr>
              <w:t xml:space="preserve"> The children used the apparatus in the hall last term and built up their confidence in using equipment. This term, our theme is ‘pathways’, looking at how children move from piece to piece. </w:t>
            </w:r>
          </w:p>
        </w:tc>
        <w:tc>
          <w:tcPr>
            <w:tcW w:w="2716" w:type="dxa"/>
            <w:tcBorders>
              <w:bottom w:val="single" w:sz="4" w:space="0" w:color="auto"/>
            </w:tcBorders>
          </w:tcPr>
          <w:p w:rsidR="001974A7" w:rsidRPr="00DB0934" w:rsidRDefault="001974A7" w:rsidP="00DB0934">
            <w:pPr>
              <w:jc w:val="center"/>
              <w:rPr>
                <w:b/>
                <w:sz w:val="28"/>
                <w:szCs w:val="24"/>
              </w:rPr>
            </w:pPr>
            <w:r w:rsidRPr="00DB0934">
              <w:rPr>
                <w:b/>
                <w:sz w:val="28"/>
                <w:szCs w:val="24"/>
              </w:rPr>
              <w:t>Computing:</w:t>
            </w:r>
          </w:p>
          <w:p w:rsidR="000A3C78" w:rsidRPr="00DB0934" w:rsidRDefault="00DB0934" w:rsidP="00DB0934">
            <w:pPr>
              <w:jc w:val="center"/>
              <w:rPr>
                <w:sz w:val="24"/>
                <w:szCs w:val="24"/>
              </w:rPr>
            </w:pPr>
            <w:r w:rsidRPr="00DB0934">
              <w:rPr>
                <w:sz w:val="24"/>
                <w:szCs w:val="24"/>
              </w:rPr>
              <w:t xml:space="preserve">Our focus for this term is </w:t>
            </w:r>
            <w:r w:rsidR="00180276">
              <w:rPr>
                <w:sz w:val="24"/>
                <w:szCs w:val="24"/>
              </w:rPr>
              <w:t>animation. The children will be working in small groups to create their own stop-motion animation. The must first plan their animation using storyboards, take photos and add audio – quite a task for children so young!</w:t>
            </w:r>
          </w:p>
        </w:tc>
      </w:tr>
    </w:tbl>
    <w:p w:rsidR="009F53C9" w:rsidRDefault="009F53C9"/>
    <w:sectPr w:rsidR="009F53C9" w:rsidSect="001974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A7"/>
    <w:rsid w:val="000A3C78"/>
    <w:rsid w:val="000E3C0A"/>
    <w:rsid w:val="00180276"/>
    <w:rsid w:val="001974A7"/>
    <w:rsid w:val="004F5409"/>
    <w:rsid w:val="006B54B2"/>
    <w:rsid w:val="009F53C9"/>
    <w:rsid w:val="009F69E4"/>
    <w:rsid w:val="00B2031E"/>
    <w:rsid w:val="00BF3D0F"/>
    <w:rsid w:val="00CB0ECC"/>
    <w:rsid w:val="00CD68AC"/>
    <w:rsid w:val="00DB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2368"/>
  <w15:chartTrackingRefBased/>
  <w15:docId w15:val="{9499DF3D-5DB9-4A88-BCDF-5F730ED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Heytesbury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Elson</dc:creator>
  <cp:keywords/>
  <dc:description/>
  <cp:lastModifiedBy>Chris Foyle</cp:lastModifiedBy>
  <cp:revision>4</cp:revision>
  <cp:lastPrinted>2021-11-05T13:59:00Z</cp:lastPrinted>
  <dcterms:created xsi:type="dcterms:W3CDTF">2021-10-27T12:20:00Z</dcterms:created>
  <dcterms:modified xsi:type="dcterms:W3CDTF">2021-11-05T13:59:00Z</dcterms:modified>
</cp:coreProperties>
</file>